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9BAF9" w14:textId="77777777" w:rsidR="00E74D3A" w:rsidRPr="00E74D3A" w:rsidRDefault="00E74D3A" w:rsidP="00E62D64">
      <w:pPr>
        <w:pStyle w:val="Nagwek1"/>
        <w:spacing w:before="600"/>
        <w:rPr>
          <w:kern w:val="36"/>
          <w:szCs w:val="22"/>
          <w:lang w:val="en-GB"/>
          <w14:ligatures w14:val="standardContextual"/>
        </w:rPr>
      </w:pPr>
      <w:r w:rsidRPr="00E74D3A">
        <w:rPr>
          <w:rFonts w:ascii="Calibri" w:hAnsi="Calibri" w:cs="Calibri"/>
          <w:color w:val="2F5496"/>
          <w:spacing w:val="-4"/>
          <w:lang w:val="en-GB"/>
        </w:rPr>
        <w:t>COMMITMENT TO CONFIDENTIALITY</w:t>
      </w:r>
      <w:r w:rsidRPr="00E74D3A">
        <w:rPr>
          <w:rFonts w:ascii="Calibri" w:hAnsi="Calibri" w:cs="Calibri"/>
          <w:color w:val="2F5496"/>
          <w:spacing w:val="-4"/>
          <w:lang w:val="en-GB"/>
        </w:rPr>
        <w:br/>
        <w:t>TOGETHER WITH A REQUEST FOR DISCLOSURE OF CONFIDENTIAL INFORMATION</w:t>
      </w:r>
    </w:p>
    <w:p w14:paraId="1413C196" w14:textId="77777777" w:rsidR="00E74D3A" w:rsidRPr="003D53FB" w:rsidRDefault="00E74D3A">
      <w:pPr>
        <w:spacing w:before="120"/>
        <w:jc w:val="both"/>
        <w:rPr>
          <w:kern w:val="2"/>
          <w:lang w:val="en-GB"/>
          <w14:ligatures w14:val="standardContextual"/>
        </w:rPr>
      </w:pPr>
      <w:r w:rsidRPr="003D53FB">
        <w:rPr>
          <w:rFonts w:ascii="Calibri" w:hAnsi="Calibri" w:cs="Calibri"/>
          <w:spacing w:val="2"/>
          <w:sz w:val="22"/>
          <w:szCs w:val="22"/>
          <w:lang w:val="en-GB"/>
        </w:rPr>
        <w:t> </w:t>
      </w:r>
    </w:p>
    <w:p w14:paraId="6224A602" w14:textId="77777777" w:rsidR="00E74D3A" w:rsidRPr="00E74D3A" w:rsidRDefault="00E74D3A">
      <w:pPr>
        <w:spacing w:before="120"/>
        <w:jc w:val="both"/>
        <w:rPr>
          <w:kern w:val="2"/>
          <w:lang w:val="en-GB"/>
          <w14:ligatures w14:val="standardContextual"/>
        </w:rPr>
      </w:pPr>
      <w:r w:rsidRPr="00E74D3A">
        <w:rPr>
          <w:rFonts w:ascii="Calibri" w:hAnsi="Calibri" w:cs="Calibri"/>
          <w:spacing w:val="2"/>
          <w:sz w:val="22"/>
          <w:szCs w:val="22"/>
          <w:lang w:val="en-GB"/>
        </w:rPr>
        <w:t xml:space="preserve">In connection with participation in the Preliminary Market Consultations conducted by </w:t>
      </w:r>
      <w:proofErr w:type="spellStart"/>
      <w:r w:rsidRPr="00E74D3A">
        <w:rPr>
          <w:rFonts w:ascii="Calibri" w:hAnsi="Calibri" w:cs="Calibri"/>
          <w:spacing w:val="2"/>
          <w:sz w:val="22"/>
          <w:szCs w:val="22"/>
          <w:lang w:val="en-GB"/>
        </w:rPr>
        <w:t>Centralny</w:t>
      </w:r>
      <w:proofErr w:type="spellEnd"/>
      <w:r w:rsidRPr="00E74D3A">
        <w:rPr>
          <w:rFonts w:ascii="Calibri" w:hAnsi="Calibri" w:cs="Calibri"/>
          <w:spacing w:val="2"/>
          <w:sz w:val="22"/>
          <w:szCs w:val="22"/>
          <w:lang w:val="en-GB"/>
        </w:rPr>
        <w:t xml:space="preserve"> Port </w:t>
      </w:r>
      <w:proofErr w:type="spellStart"/>
      <w:r w:rsidRPr="00E74D3A">
        <w:rPr>
          <w:rFonts w:ascii="Calibri" w:hAnsi="Calibri" w:cs="Calibri"/>
          <w:spacing w:val="2"/>
          <w:sz w:val="22"/>
          <w:szCs w:val="22"/>
          <w:lang w:val="en-GB"/>
        </w:rPr>
        <w:t>Komunikacyjny</w:t>
      </w:r>
      <w:proofErr w:type="spellEnd"/>
      <w:r w:rsidRPr="00E74D3A">
        <w:rPr>
          <w:rFonts w:ascii="Calibri" w:hAnsi="Calibri" w:cs="Calibri"/>
          <w:spacing w:val="2"/>
          <w:sz w:val="22"/>
          <w:szCs w:val="22"/>
          <w:lang w:val="en-GB"/>
        </w:rPr>
        <w:t xml:space="preserve"> sp. z </w:t>
      </w:r>
      <w:proofErr w:type="spellStart"/>
      <w:r w:rsidRPr="00E74D3A">
        <w:rPr>
          <w:rFonts w:ascii="Calibri" w:hAnsi="Calibri" w:cs="Calibri"/>
          <w:spacing w:val="2"/>
          <w:sz w:val="22"/>
          <w:szCs w:val="22"/>
          <w:lang w:val="en-GB"/>
        </w:rPr>
        <w:t>o.o.</w:t>
      </w:r>
      <w:proofErr w:type="spellEnd"/>
      <w:r w:rsidRPr="00E74D3A">
        <w:rPr>
          <w:rFonts w:ascii="Calibri" w:hAnsi="Calibri" w:cs="Calibri"/>
          <w:spacing w:val="2"/>
          <w:sz w:val="22"/>
          <w:szCs w:val="22"/>
          <w:lang w:val="en-GB"/>
        </w:rPr>
        <w:t xml:space="preserve"> (hereinafter: the “</w:t>
      </w:r>
      <w:r w:rsidRPr="00E74D3A">
        <w:rPr>
          <w:rFonts w:ascii="Calibri" w:hAnsi="Calibri" w:cs="Calibri"/>
          <w:b/>
          <w:bCs/>
          <w:spacing w:val="2"/>
          <w:sz w:val="22"/>
          <w:szCs w:val="22"/>
          <w:lang w:val="en-GB"/>
        </w:rPr>
        <w:t>Company</w:t>
      </w:r>
      <w:r w:rsidRPr="00E74D3A">
        <w:rPr>
          <w:rFonts w:ascii="Calibri" w:hAnsi="Calibri" w:cs="Calibri"/>
          <w:spacing w:val="2"/>
          <w:sz w:val="22"/>
          <w:szCs w:val="22"/>
          <w:lang w:val="en-GB"/>
        </w:rPr>
        <w:t>”) concerning “</w:t>
      </w:r>
      <w:r w:rsidRPr="00E74D3A">
        <w:rPr>
          <w:rFonts w:ascii="Calibri" w:hAnsi="Calibri" w:cs="Calibri"/>
          <w:b/>
          <w:bCs/>
          <w:spacing w:val="2"/>
          <w:sz w:val="22"/>
          <w:szCs w:val="22"/>
          <w:lang w:val="en-GB"/>
        </w:rPr>
        <w:t>Training of apron management service personnel for the purposes of the airport within the Port Polska investment</w:t>
      </w:r>
      <w:r w:rsidRPr="00E74D3A">
        <w:rPr>
          <w:rFonts w:ascii="Calibri" w:hAnsi="Calibri" w:cs="Calibri"/>
          <w:spacing w:val="2"/>
          <w:sz w:val="22"/>
          <w:szCs w:val="22"/>
          <w:lang w:val="en-GB"/>
        </w:rPr>
        <w:t>”, procedure no. FZA.2510.21.2026/WKR/1/JOK (hereinafter: the “</w:t>
      </w:r>
      <w:r w:rsidRPr="00E74D3A">
        <w:rPr>
          <w:rFonts w:ascii="Calibri" w:hAnsi="Calibri" w:cs="Calibri"/>
          <w:b/>
          <w:bCs/>
          <w:spacing w:val="2"/>
          <w:sz w:val="22"/>
          <w:szCs w:val="22"/>
          <w:lang w:val="en-GB"/>
        </w:rPr>
        <w:t>PMC</w:t>
      </w:r>
      <w:r w:rsidRPr="00E74D3A">
        <w:rPr>
          <w:rFonts w:ascii="Calibri" w:hAnsi="Calibri" w:cs="Calibri"/>
          <w:spacing w:val="2"/>
          <w:sz w:val="22"/>
          <w:szCs w:val="22"/>
          <w:lang w:val="en-GB"/>
        </w:rPr>
        <w:t>”), conducted on the basis of the Act of 11 September 2019 – Public Procurement Law, acting on behalf of ................................................................................................................ with its registered office in ................................................................................................................ (hereinafter: the “</w:t>
      </w:r>
      <w:r w:rsidRPr="00E74D3A">
        <w:rPr>
          <w:rFonts w:ascii="Calibri" w:hAnsi="Calibri" w:cs="Calibri"/>
          <w:b/>
          <w:bCs/>
          <w:spacing w:val="2"/>
          <w:sz w:val="22"/>
          <w:szCs w:val="22"/>
          <w:lang w:val="en-GB"/>
        </w:rPr>
        <w:t>Participant</w:t>
      </w:r>
      <w:r w:rsidRPr="00E74D3A">
        <w:rPr>
          <w:rFonts w:ascii="Calibri" w:hAnsi="Calibri" w:cs="Calibri"/>
          <w:spacing w:val="2"/>
          <w:sz w:val="22"/>
          <w:szCs w:val="22"/>
          <w:lang w:val="en-GB"/>
        </w:rPr>
        <w:t>”), as a person duly authorised to represent the Participant, I hereby undertake as follows:</w:t>
      </w:r>
    </w:p>
    <w:p w14:paraId="2EEE441F" w14:textId="77777777" w:rsidR="00CF2FF1" w:rsidRDefault="00E74D3A" w:rsidP="00CF2FF1">
      <w:pPr>
        <w:pStyle w:val="Akapitzlist"/>
        <w:spacing w:before="120"/>
        <w:ind w:left="0"/>
        <w:jc w:val="both"/>
        <w:rPr>
          <w:lang w:val="en-GB"/>
        </w:rPr>
      </w:pPr>
      <w:r w:rsidRPr="00E74D3A">
        <w:rPr>
          <w:lang w:val="en-GB"/>
        </w:rPr>
        <w:t>1. I undertake to protect and keep confidential the Confidential Information disclosed to the Participant by the Company in the Invitation or during the Meetings (Stage III of the PMC referred to in Chapter XII section 3 of the Notice of intention to conduct the Preliminary Market Consultations (hereinafter: the “</w:t>
      </w:r>
      <w:r w:rsidRPr="00E74D3A">
        <w:rPr>
          <w:b/>
          <w:bCs/>
          <w:lang w:val="en-GB"/>
        </w:rPr>
        <w:t>Notice</w:t>
      </w:r>
      <w:r w:rsidRPr="00E74D3A">
        <w:rPr>
          <w:lang w:val="en-GB"/>
        </w:rPr>
        <w:t>”)).</w:t>
      </w:r>
    </w:p>
    <w:p w14:paraId="400C9980" w14:textId="77777777" w:rsidR="00CF2FF1" w:rsidRDefault="00CF2FF1" w:rsidP="00CF2FF1">
      <w:pPr>
        <w:pStyle w:val="Akapitzlist"/>
        <w:spacing w:before="120"/>
        <w:ind w:left="0"/>
        <w:jc w:val="both"/>
        <w:rPr>
          <w:lang w:val="en-GB"/>
        </w:rPr>
      </w:pPr>
      <w:r>
        <w:rPr>
          <w:lang w:val="en-GB"/>
        </w:rPr>
        <w:t xml:space="preserve">2. </w:t>
      </w:r>
      <w:r w:rsidR="00E74D3A" w:rsidRPr="00CF2FF1">
        <w:rPr>
          <w:lang w:val="en-GB"/>
        </w:rPr>
        <w:t xml:space="preserve">For the avoidance of doubt, </w:t>
      </w:r>
      <w:r w:rsidR="00E74D3A" w:rsidRPr="00CF2FF1">
        <w:rPr>
          <w:b/>
          <w:bCs/>
          <w:lang w:val="en-GB"/>
        </w:rPr>
        <w:t>Confidential Information</w:t>
      </w:r>
      <w:r w:rsidR="00E74D3A" w:rsidRPr="00CF2FF1">
        <w:rPr>
          <w:lang w:val="en-GB"/>
        </w:rPr>
        <w:t xml:space="preserve"> shall include in particular: (i) any information and data, including in particular financial, commercial, technological, organisational or operational data; (ii) information relating to strategy, personnel, financial matters or future plans, prospects or other data having economic value; (iii) the Company’s know-how; (iv) business secrets of other entities that cooperate with the Company.</w:t>
      </w:r>
    </w:p>
    <w:p w14:paraId="0153F2FE" w14:textId="13C8F1B9" w:rsidR="00E74D3A" w:rsidRPr="00CF2FF1" w:rsidRDefault="00CF2FF1" w:rsidP="00CF2FF1">
      <w:pPr>
        <w:pStyle w:val="Akapitzlist"/>
        <w:spacing w:before="120"/>
        <w:ind w:left="0"/>
        <w:jc w:val="both"/>
        <w:rPr>
          <w:kern w:val="2"/>
          <w:lang w:val="en-GB"/>
          <w14:ligatures w14:val="standardContextual"/>
        </w:rPr>
      </w:pPr>
      <w:r>
        <w:rPr>
          <w:lang w:val="en-GB"/>
        </w:rPr>
        <w:t xml:space="preserve">3. </w:t>
      </w:r>
      <w:r w:rsidR="00E74D3A" w:rsidRPr="00CF2FF1">
        <w:rPr>
          <w:color w:val="000000"/>
          <w:lang w:val="en-GB"/>
        </w:rPr>
        <w:t>The Contracting Authority obliges Participants to whom it discloses Confidential Information to maintain its confidential nature. For this purpose, the Participant undertakes to:</w:t>
      </w:r>
    </w:p>
    <w:p w14:paraId="40262503" w14:textId="3A54A00F" w:rsidR="00E74D3A" w:rsidRPr="00CF2FF1" w:rsidRDefault="00E74D3A" w:rsidP="00A53A39">
      <w:pPr>
        <w:pStyle w:val="Akapitzlist"/>
        <w:numPr>
          <w:ilvl w:val="1"/>
          <w:numId w:val="24"/>
        </w:numPr>
        <w:spacing w:before="60" w:after="60"/>
        <w:ind w:left="709"/>
        <w:jc w:val="both"/>
        <w:rPr>
          <w:color w:val="000000"/>
          <w:kern w:val="2"/>
          <w:lang w:val="en-GB"/>
          <w14:ligatures w14:val="standardContextual"/>
        </w:rPr>
      </w:pPr>
      <w:r w:rsidRPr="00CF2FF1">
        <w:rPr>
          <w:color w:val="000000"/>
          <w:lang w:val="en-GB"/>
        </w:rPr>
        <w:t xml:space="preserve">use the Confidential Information solely for the purpose of the PMC specified in Chapter IV of the Notice and, if applicable, participation in the procurement procedure resulting from the </w:t>
      </w:r>
      <w:proofErr w:type="gramStart"/>
      <w:r w:rsidRPr="00CF2FF1">
        <w:rPr>
          <w:color w:val="000000"/>
          <w:lang w:val="en-GB"/>
        </w:rPr>
        <w:t>PMC;</w:t>
      </w:r>
      <w:proofErr w:type="gramEnd"/>
    </w:p>
    <w:p w14:paraId="035C49DB" w14:textId="77777777" w:rsidR="00E74D3A" w:rsidRPr="00E74D3A" w:rsidRDefault="00E74D3A" w:rsidP="00A53A39">
      <w:pPr>
        <w:pStyle w:val="Akapitzlist"/>
        <w:numPr>
          <w:ilvl w:val="1"/>
          <w:numId w:val="24"/>
        </w:numPr>
        <w:spacing w:before="60" w:after="60"/>
        <w:ind w:left="709"/>
        <w:jc w:val="both"/>
        <w:rPr>
          <w:color w:val="000000"/>
          <w:kern w:val="2"/>
          <w:lang w:val="en-GB"/>
          <w14:ligatures w14:val="standardContextual"/>
        </w:rPr>
      </w:pPr>
      <w:r w:rsidRPr="00E74D3A">
        <w:rPr>
          <w:color w:val="000000"/>
          <w:lang w:val="en-GB"/>
        </w:rPr>
        <w:t xml:space="preserve">not disclose the Confidential Information to third parties, unless such disclosure is necessary to achieve the purpose specified </w:t>
      </w:r>
      <w:proofErr w:type="gramStart"/>
      <w:r w:rsidRPr="00E74D3A">
        <w:rPr>
          <w:color w:val="000000"/>
          <w:lang w:val="en-GB"/>
        </w:rPr>
        <w:t>above;</w:t>
      </w:r>
      <w:proofErr w:type="gramEnd"/>
    </w:p>
    <w:p w14:paraId="0AC73766" w14:textId="77777777" w:rsidR="00E74D3A" w:rsidRPr="00E74D3A" w:rsidRDefault="00E74D3A" w:rsidP="00A53A39">
      <w:pPr>
        <w:pStyle w:val="Akapitzlist"/>
        <w:numPr>
          <w:ilvl w:val="1"/>
          <w:numId w:val="24"/>
        </w:numPr>
        <w:spacing w:before="60" w:after="60"/>
        <w:ind w:left="709"/>
        <w:jc w:val="both"/>
        <w:rPr>
          <w:color w:val="000000"/>
          <w:kern w:val="2"/>
          <w:lang w:val="en-GB"/>
          <w14:ligatures w14:val="standardContextual"/>
        </w:rPr>
      </w:pPr>
      <w:r w:rsidRPr="00E74D3A">
        <w:rPr>
          <w:color w:val="000000"/>
          <w:lang w:val="en-GB"/>
        </w:rPr>
        <w:t xml:space="preserve">if Confidential Information is disclosed to third parties, ensure that such third parties are bound to keep it </w:t>
      </w:r>
      <w:proofErr w:type="gramStart"/>
      <w:r w:rsidRPr="00E74D3A">
        <w:rPr>
          <w:color w:val="000000"/>
          <w:lang w:val="en-GB"/>
        </w:rPr>
        <w:t>confidential;</w:t>
      </w:r>
      <w:proofErr w:type="gramEnd"/>
    </w:p>
    <w:p w14:paraId="730F6E12" w14:textId="77777777" w:rsidR="00E74D3A" w:rsidRPr="00E74D3A" w:rsidRDefault="00E74D3A" w:rsidP="00A53A39">
      <w:pPr>
        <w:pStyle w:val="Akapitzlist"/>
        <w:numPr>
          <w:ilvl w:val="1"/>
          <w:numId w:val="24"/>
        </w:numPr>
        <w:spacing w:before="60" w:after="60"/>
        <w:ind w:left="709"/>
        <w:jc w:val="both"/>
        <w:rPr>
          <w:kern w:val="2"/>
          <w:lang w:val="en-GB"/>
          <w14:ligatures w14:val="standardContextual"/>
        </w:rPr>
      </w:pPr>
      <w:r w:rsidRPr="00E74D3A">
        <w:rPr>
          <w:color w:val="000000"/>
          <w:lang w:val="en-GB"/>
        </w:rPr>
        <w:t>properly safeguard (apply appropriate protective measures to) the disclosed Confidential Information at a level not lower than the Participant applies to protect its own business secrets.</w:t>
      </w:r>
    </w:p>
    <w:tbl>
      <w:tblPr>
        <w:tblStyle w:val="Tabela-Siatka"/>
        <w:tblW w:w="0" w:type="auto"/>
        <w:tblLook w:val="04A0" w:firstRow="1" w:lastRow="0" w:firstColumn="1" w:lastColumn="0" w:noHBand="0" w:noVBand="1"/>
      </w:tblPr>
      <w:tblGrid>
        <w:gridCol w:w="9062"/>
      </w:tblGrid>
      <w:tr w:rsidR="00BF79D0" w:rsidRPr="00624A63" w14:paraId="625660F8" w14:textId="77777777" w:rsidTr="002A72AA">
        <w:tc>
          <w:tcPr>
            <w:tcW w:w="9062" w:type="dxa"/>
            <w:shd w:val="clear" w:color="auto" w:fill="BFBFBF" w:themeFill="background1" w:themeFillShade="BF"/>
          </w:tcPr>
          <w:p w14:paraId="6B8EDA37" w14:textId="644F8FDF" w:rsidR="00BF79D0" w:rsidRPr="00E74D3A" w:rsidRDefault="00E74D3A" w:rsidP="00E76084">
            <w:pPr>
              <w:spacing w:before="120"/>
              <w:jc w:val="both"/>
              <w:rPr>
                <w:rFonts w:asciiTheme="minorHAnsi" w:hAnsiTheme="minorHAnsi" w:cstheme="minorHAnsi"/>
                <w:i/>
                <w:sz w:val="22"/>
                <w:szCs w:val="22"/>
                <w:lang w:val="en-GB"/>
              </w:rPr>
            </w:pPr>
            <w:r w:rsidRPr="00E74D3A">
              <w:rPr>
                <w:rFonts w:ascii="Calibri" w:hAnsi="Calibri" w:cs="Calibri"/>
                <w:i/>
                <w:iCs/>
                <w:color w:val="000000"/>
                <w:sz w:val="22"/>
                <w:szCs w:val="22"/>
                <w:lang w:val="en-GB"/>
              </w:rPr>
              <w:t>Each time, please verify that the definition of Confidential Information in this undertaking is consistent with the definition set out in the Notice.</w:t>
            </w:r>
          </w:p>
        </w:tc>
      </w:tr>
    </w:tbl>
    <w:p w14:paraId="30088FEB" w14:textId="77777777" w:rsidR="00997008" w:rsidRDefault="00B23DD8" w:rsidP="00997008">
      <w:pPr>
        <w:pStyle w:val="Akapitzlist"/>
        <w:spacing w:before="120"/>
        <w:ind w:left="0"/>
        <w:jc w:val="both"/>
        <w:rPr>
          <w:lang w:val="en-GB"/>
        </w:rPr>
      </w:pPr>
      <w:r w:rsidRPr="00B23DD8">
        <w:rPr>
          <w:lang w:val="en-GB"/>
        </w:rPr>
        <w:t>4.</w:t>
      </w:r>
      <w:r w:rsidR="00A53A39">
        <w:rPr>
          <w:lang w:val="en-GB"/>
        </w:rPr>
        <w:t xml:space="preserve"> </w:t>
      </w:r>
      <w:r w:rsidRPr="00B23DD8">
        <w:rPr>
          <w:lang w:val="en-GB"/>
        </w:rPr>
        <w:t>The Participant undertakes to inform its affiliates, advisers and other third parties of the obligations arising from this undertaking, if it is necessary to disclose Confidential Information to such entities (hereinafter: “</w:t>
      </w:r>
      <w:r w:rsidRPr="00B23DD8">
        <w:rPr>
          <w:b/>
          <w:bCs/>
          <w:lang w:val="en-GB"/>
        </w:rPr>
        <w:t>Third Parties</w:t>
      </w:r>
      <w:r w:rsidRPr="00B23DD8">
        <w:rPr>
          <w:lang w:val="en-GB"/>
        </w:rPr>
        <w:t>”). The Participant shall ensure that Third Parties undertake to protect the Confidential Information on the same terms as set out herein. The Participant shall be liable for acts or omissions of Third Parties as for its own acts or omissions.</w:t>
      </w:r>
    </w:p>
    <w:p w14:paraId="257510CA" w14:textId="77777777" w:rsidR="00803200" w:rsidRDefault="00997008" w:rsidP="00803200">
      <w:pPr>
        <w:pStyle w:val="Akapitzlist"/>
        <w:spacing w:before="120"/>
        <w:ind w:left="0"/>
        <w:jc w:val="both"/>
        <w:rPr>
          <w:spacing w:val="2"/>
          <w:lang w:val="en-GB"/>
        </w:rPr>
      </w:pPr>
      <w:r>
        <w:rPr>
          <w:lang w:val="en-GB"/>
        </w:rPr>
        <w:t xml:space="preserve">5. </w:t>
      </w:r>
      <w:r w:rsidR="00BF0A7D" w:rsidRPr="00997008">
        <w:rPr>
          <w:spacing w:val="2"/>
          <w:lang w:val="en-GB"/>
        </w:rPr>
        <w:t xml:space="preserve">Any unlawful disclosure or use of Confidential Information, in particular resulting from its transfer or disclosure to third parties or from failure to apply adequate measures to protect Confidential Information, may give rise to claims of the Company against the Participant. In the event of any </w:t>
      </w:r>
      <w:r w:rsidR="00BF0A7D" w:rsidRPr="00997008">
        <w:rPr>
          <w:spacing w:val="2"/>
          <w:lang w:val="en-GB"/>
        </w:rPr>
        <w:lastRenderedPageBreak/>
        <w:t>unlawful disclosure or use of Confidential Information, in particular resulting from its transfer or disclosure to third parties or from failure to apply adequate measures to protect Confidential Information, the Participant undertakes to pay to the Company a contractual penalty in the amount of PLN 500,000.00 (five hundred thousand zlotys) for each case of breach. The Participant shall pay the contractual penalties regardless of the amount of damage suffered by the Contracting Authority. The contractual penalties are of a sanctioning nature. Nevertheless, the Contracting Authority may claim compensation exceeding the amount of the reserved contractual penalties on general terms.</w:t>
      </w:r>
    </w:p>
    <w:p w14:paraId="1AD8E169" w14:textId="77777777" w:rsidR="00803200" w:rsidRDefault="00803200" w:rsidP="00803200">
      <w:pPr>
        <w:pStyle w:val="Akapitzlist"/>
        <w:spacing w:before="120"/>
        <w:ind w:left="0"/>
        <w:jc w:val="both"/>
        <w:rPr>
          <w:spacing w:val="2"/>
          <w:lang w:val="en-GB"/>
        </w:rPr>
      </w:pPr>
      <w:r>
        <w:rPr>
          <w:spacing w:val="2"/>
          <w:lang w:val="en-GB"/>
        </w:rPr>
        <w:t xml:space="preserve">6. </w:t>
      </w:r>
      <w:r w:rsidR="00BF0A7D" w:rsidRPr="00803200">
        <w:rPr>
          <w:spacing w:val="2"/>
          <w:lang w:val="en-GB"/>
        </w:rPr>
        <w:t>The obligations under this undertaking shall not apply to information that:</w:t>
      </w:r>
    </w:p>
    <w:p w14:paraId="6FAEFE05" w14:textId="008F771A" w:rsidR="00BF0A7D" w:rsidRPr="00803200" w:rsidRDefault="00BF0A7D" w:rsidP="00803200">
      <w:pPr>
        <w:pStyle w:val="Akapitzlist"/>
        <w:numPr>
          <w:ilvl w:val="0"/>
          <w:numId w:val="29"/>
        </w:numPr>
        <w:spacing w:before="120"/>
        <w:jc w:val="both"/>
        <w:rPr>
          <w:kern w:val="2"/>
          <w:lang w:val="en-GB"/>
          <w14:ligatures w14:val="standardContextual"/>
        </w:rPr>
      </w:pPr>
      <w:r w:rsidRPr="00803200">
        <w:rPr>
          <w:lang w:val="en-GB"/>
        </w:rPr>
        <w:t xml:space="preserve">was in the public domain at the time of </w:t>
      </w:r>
      <w:proofErr w:type="gramStart"/>
      <w:r w:rsidRPr="00803200">
        <w:rPr>
          <w:lang w:val="en-GB"/>
        </w:rPr>
        <w:t>disclosure;</w:t>
      </w:r>
      <w:proofErr w:type="gramEnd"/>
    </w:p>
    <w:p w14:paraId="1D971537" w14:textId="77777777" w:rsidR="00803200" w:rsidRPr="00803200" w:rsidRDefault="00BF0A7D" w:rsidP="00803200">
      <w:pPr>
        <w:pStyle w:val="Akapitzlist"/>
        <w:numPr>
          <w:ilvl w:val="0"/>
          <w:numId w:val="29"/>
        </w:numPr>
        <w:spacing w:before="120"/>
        <w:jc w:val="both"/>
        <w:rPr>
          <w:kern w:val="2"/>
          <w:lang w:val="en-GB"/>
          <w14:ligatures w14:val="standardContextual"/>
        </w:rPr>
      </w:pPr>
      <w:r>
        <w:rPr>
          <w:lang w:val="en-GB"/>
        </w:rPr>
        <w:t>must be disclosed by the Participant, upon request of a court or a public authority entitled to make such request under generally applicable law.</w:t>
      </w:r>
    </w:p>
    <w:p w14:paraId="1765ABFA" w14:textId="78715F64" w:rsidR="002F34C0" w:rsidRPr="002F34C0" w:rsidRDefault="00BF0A7D" w:rsidP="00684C0E">
      <w:pPr>
        <w:pStyle w:val="Akapitzlist"/>
        <w:numPr>
          <w:ilvl w:val="0"/>
          <w:numId w:val="31"/>
        </w:numPr>
        <w:spacing w:before="120"/>
        <w:ind w:left="284" w:hanging="284"/>
        <w:jc w:val="both"/>
        <w:rPr>
          <w:kern w:val="2"/>
          <w:lang w:val="en-GB"/>
          <w14:ligatures w14:val="standardContextual"/>
        </w:rPr>
      </w:pPr>
      <w:r w:rsidRPr="002F34C0">
        <w:rPr>
          <w:spacing w:val="2"/>
          <w:lang w:val="en-GB"/>
        </w:rPr>
        <w:t xml:space="preserve">The obligations arising from this undertaking shall be binding </w:t>
      </w:r>
      <w:r w:rsidRPr="002F34C0">
        <w:rPr>
          <w:b/>
          <w:bCs/>
          <w:spacing w:val="2"/>
          <w:lang w:val="en-GB"/>
        </w:rPr>
        <w:t>for a period of 5 years</w:t>
      </w:r>
      <w:r w:rsidRPr="002F34C0">
        <w:rPr>
          <w:spacing w:val="2"/>
          <w:lang w:val="en-GB"/>
        </w:rPr>
        <w:t xml:space="preserve">, and after the expiry of that period for as long as required under generally applicable law, </w:t>
      </w:r>
      <w:r w:rsidR="00803200" w:rsidRPr="002F34C0">
        <w:rPr>
          <w:spacing w:val="2"/>
          <w:lang w:val="en-GB"/>
        </w:rPr>
        <w:t>particularly</w:t>
      </w:r>
      <w:r w:rsidRPr="002F34C0">
        <w:rPr>
          <w:spacing w:val="2"/>
          <w:lang w:val="en-GB"/>
        </w:rPr>
        <w:t xml:space="preserve"> the Act of 16 April 1993 on Combating Unfair Competition.</w:t>
      </w:r>
    </w:p>
    <w:p w14:paraId="431FEAD9" w14:textId="11E25702" w:rsidR="00BF0A7D" w:rsidRPr="002F34C0" w:rsidRDefault="00BF0A7D" w:rsidP="00684C0E">
      <w:pPr>
        <w:pStyle w:val="Akapitzlist"/>
        <w:numPr>
          <w:ilvl w:val="0"/>
          <w:numId w:val="31"/>
        </w:numPr>
        <w:spacing w:before="120"/>
        <w:ind w:left="284" w:hanging="284"/>
        <w:jc w:val="both"/>
        <w:rPr>
          <w:kern w:val="2"/>
          <w:lang w:val="en-GB"/>
          <w14:ligatures w14:val="standardContextual"/>
        </w:rPr>
      </w:pPr>
      <w:r w:rsidRPr="002F34C0">
        <w:rPr>
          <w:spacing w:val="2"/>
          <w:lang w:val="en-GB"/>
        </w:rPr>
        <w:t>This undertaking shall be governed by and construed in accordance with the laws of Poland. Any disputes that may arise in connection with this undertaking shall be resolved by the courts having jurisdiction over the Capital City of Warsaw.</w:t>
      </w:r>
    </w:p>
    <w:p w14:paraId="2E804D4B" w14:textId="1FEA8653" w:rsidR="00BF0A7D" w:rsidRPr="00BF0A7D" w:rsidRDefault="00BF0A7D" w:rsidP="00684C0E">
      <w:pPr>
        <w:pStyle w:val="Akapitzlist"/>
        <w:numPr>
          <w:ilvl w:val="0"/>
          <w:numId w:val="31"/>
        </w:numPr>
        <w:spacing w:before="120"/>
        <w:ind w:left="284" w:hanging="284"/>
        <w:jc w:val="both"/>
        <w:rPr>
          <w:kern w:val="2"/>
          <w:lang w:val="en-GB"/>
          <w14:ligatures w14:val="standardContextual"/>
        </w:rPr>
      </w:pPr>
      <w:r>
        <w:rPr>
          <w:lang w:val="en-GB"/>
        </w:rPr>
        <w:t>At the same time, in accordance with the Contracting Authority’s requirements set out in the Information, I hereby request the provision of documents containing the Confidential Information referred to in the Information, provided that:</w:t>
      </w:r>
    </w:p>
    <w:p w14:paraId="32BBBEF6" w14:textId="1CFBAF97" w:rsidR="00BF0A7D" w:rsidRPr="00BF0A7D" w:rsidRDefault="00BF0A7D" w:rsidP="002A1E28">
      <w:pPr>
        <w:pStyle w:val="Akapitzlist"/>
        <w:spacing w:before="120"/>
        <w:ind w:left="284"/>
        <w:jc w:val="both"/>
        <w:rPr>
          <w:kern w:val="2"/>
          <w:lang w:val="en-GB"/>
          <w14:ligatures w14:val="standardContextual"/>
        </w:rPr>
      </w:pPr>
      <w:r w:rsidRPr="00BF0A7D">
        <w:rPr>
          <w:lang w:val="en-GB"/>
        </w:rPr>
        <w:t>1) </w:t>
      </w:r>
      <w:r>
        <w:rPr>
          <w:lang w:val="en-GB"/>
        </w:rPr>
        <w:t>please send the documentation to the e-mail address indicated below: ……………………………………………………………………………………</w:t>
      </w:r>
    </w:p>
    <w:p w14:paraId="03502105" w14:textId="518EB148" w:rsidR="00BF0A7D" w:rsidRPr="00BF0A7D" w:rsidRDefault="00BF0A7D" w:rsidP="002A1E28">
      <w:pPr>
        <w:pStyle w:val="Akapitzlist"/>
        <w:spacing w:before="120"/>
        <w:ind w:left="284"/>
        <w:jc w:val="both"/>
        <w:rPr>
          <w:kern w:val="2"/>
          <w:lang w:val="en-GB"/>
          <w14:ligatures w14:val="standardContextual"/>
        </w:rPr>
      </w:pPr>
      <w:r w:rsidRPr="00BF0A7D">
        <w:rPr>
          <w:lang w:val="en-GB"/>
        </w:rPr>
        <w:t>2) </w:t>
      </w:r>
      <w:r>
        <w:rPr>
          <w:lang w:val="en-GB"/>
        </w:rPr>
        <w:t>please send the password to remove the protection of the documentation referred to above by text message (SMS) to the following mobile phone number: ……………………………………………………</w:t>
      </w:r>
    </w:p>
    <w:p w14:paraId="65F2C0AE" w14:textId="77777777" w:rsidR="004A230E" w:rsidRPr="00BF0A7D" w:rsidRDefault="004A230E" w:rsidP="00567C46">
      <w:pPr>
        <w:spacing w:before="800"/>
        <w:ind w:left="5245"/>
        <w:rPr>
          <w:rFonts w:asciiTheme="minorHAnsi" w:eastAsiaTheme="minorHAnsi" w:hAnsiTheme="minorHAnsi" w:cstheme="minorHAnsi"/>
          <w:i/>
          <w:spacing w:val="-3"/>
          <w:sz w:val="22"/>
          <w:szCs w:val="22"/>
          <w:lang w:val="en-GB" w:eastAsia="en-US"/>
        </w:rPr>
      </w:pPr>
    </w:p>
    <w:p w14:paraId="70932AD4" w14:textId="77777777" w:rsidR="00BF0A7D" w:rsidRPr="00624A63" w:rsidRDefault="00BF0A7D">
      <w:pPr>
        <w:spacing w:before="800"/>
        <w:ind w:left="5245"/>
        <w:rPr>
          <w:kern w:val="2"/>
          <w:lang w:val="en-US"/>
          <w14:ligatures w14:val="standardContextual"/>
        </w:rPr>
      </w:pPr>
      <w:r w:rsidRPr="00624A63">
        <w:rPr>
          <w:rFonts w:ascii="Calibri" w:hAnsi="Calibri" w:cs="Calibri"/>
          <w:i/>
          <w:iCs/>
          <w:spacing w:val="-3"/>
          <w:sz w:val="22"/>
          <w:szCs w:val="22"/>
          <w:lang w:val="en-US"/>
        </w:rPr>
        <w:t>A document signed using</w:t>
      </w:r>
    </w:p>
    <w:p w14:paraId="156230EE" w14:textId="2EADFBCC" w:rsidR="00BF0A7D" w:rsidRPr="00BF0A7D" w:rsidRDefault="00BF0A7D">
      <w:pPr>
        <w:ind w:left="5245"/>
        <w:rPr>
          <w:kern w:val="2"/>
          <w:lang w:val="en-GB"/>
          <w14:ligatures w14:val="standardContextual"/>
        </w:rPr>
      </w:pPr>
      <w:r>
        <w:rPr>
          <w:rFonts w:ascii="Calibri" w:hAnsi="Calibri" w:cs="Calibri"/>
          <w:i/>
          <w:iCs/>
          <w:spacing w:val="-3"/>
          <w:sz w:val="22"/>
          <w:szCs w:val="22"/>
          <w:lang w:val="en-GB"/>
        </w:rPr>
        <w:t>a qualified electronic signature</w:t>
      </w:r>
    </w:p>
    <w:p w14:paraId="5E3E931B" w14:textId="77777777" w:rsidR="00387D07" w:rsidRPr="00BF0A7D" w:rsidRDefault="00387D07" w:rsidP="00DD606D">
      <w:pPr>
        <w:rPr>
          <w:rFonts w:asciiTheme="minorHAnsi" w:eastAsiaTheme="minorHAnsi" w:hAnsiTheme="minorHAnsi" w:cstheme="minorHAnsi"/>
          <w:iCs/>
          <w:spacing w:val="-3"/>
          <w:sz w:val="22"/>
          <w:szCs w:val="22"/>
          <w:lang w:val="en-GB" w:eastAsia="en-US"/>
        </w:rPr>
      </w:pPr>
    </w:p>
    <w:p w14:paraId="5E255BA6" w14:textId="77777777" w:rsidR="00BF79D0" w:rsidRPr="00BF0A7D" w:rsidRDefault="00BF79D0" w:rsidP="00DD606D">
      <w:pPr>
        <w:rPr>
          <w:rFonts w:asciiTheme="minorHAnsi" w:eastAsiaTheme="minorHAnsi" w:hAnsiTheme="minorHAnsi" w:cstheme="minorHAnsi"/>
          <w:iCs/>
          <w:spacing w:val="-3"/>
          <w:sz w:val="22"/>
          <w:szCs w:val="22"/>
          <w:lang w:val="en-GB" w:eastAsia="en-US"/>
        </w:rPr>
      </w:pPr>
    </w:p>
    <w:p w14:paraId="5FD298B5" w14:textId="77777777" w:rsidR="00BF0A7D" w:rsidRPr="00BF0A7D" w:rsidRDefault="00BF0A7D">
      <w:pPr>
        <w:jc w:val="both"/>
        <w:rPr>
          <w:kern w:val="2"/>
          <w:lang w:val="en-GB"/>
          <w14:ligatures w14:val="standardContextual"/>
        </w:rPr>
      </w:pPr>
      <w:r>
        <w:rPr>
          <w:rFonts w:ascii="Calibri" w:hAnsi="Calibri" w:cs="Calibri"/>
          <w:b/>
          <w:bCs/>
          <w:i/>
          <w:iCs/>
          <w:spacing w:val="-3"/>
          <w:sz w:val="22"/>
          <w:szCs w:val="22"/>
          <w:lang w:val="en-GB"/>
        </w:rPr>
        <w:t>MANDATORY APPENDIX TO BE SUBMITTED WITH THIS UNDERTAKING:</w:t>
      </w:r>
    </w:p>
    <w:p w14:paraId="25471FB6" w14:textId="4C009273" w:rsidR="00BF0A7D" w:rsidRPr="00BF0A7D" w:rsidRDefault="00BF0A7D">
      <w:pPr>
        <w:jc w:val="both"/>
        <w:rPr>
          <w:kern w:val="2"/>
          <w:lang w:val="en-GB"/>
          <w14:ligatures w14:val="standardContextual"/>
        </w:rPr>
      </w:pPr>
      <w:r>
        <w:rPr>
          <w:rFonts w:ascii="Calibri" w:hAnsi="Calibri" w:cs="Calibri"/>
          <w:b/>
          <w:bCs/>
          <w:i/>
          <w:iCs/>
          <w:spacing w:val="-3"/>
          <w:sz w:val="22"/>
          <w:szCs w:val="22"/>
          <w:lang w:val="en-GB"/>
        </w:rPr>
        <w:t xml:space="preserve">document/documents confirming the proper authorisation of the signatory to represent the Participant, </w:t>
      </w:r>
      <w:r>
        <w:rPr>
          <w:rFonts w:ascii="Calibri" w:hAnsi="Calibri" w:cs="Calibri"/>
          <w:i/>
          <w:iCs/>
          <w:spacing w:val="-3"/>
          <w:sz w:val="22"/>
          <w:szCs w:val="22"/>
          <w:lang w:val="en-GB"/>
        </w:rPr>
        <w:t>e.g. an excerpt from the National Court Register, a power of attorney signed by the person(s) authorised to represent the Participant.</w:t>
      </w:r>
    </w:p>
    <w:sectPr w:rsidR="00BF0A7D" w:rsidRPr="00BF0A7D">
      <w:headerReference w:type="default" r:id="rId10"/>
      <w:head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3C970" w14:textId="77777777" w:rsidR="00C962EA" w:rsidRDefault="00C962EA" w:rsidP="00173E97">
      <w:r>
        <w:separator/>
      </w:r>
    </w:p>
  </w:endnote>
  <w:endnote w:type="continuationSeparator" w:id="0">
    <w:p w14:paraId="63463D76" w14:textId="77777777" w:rsidR="00C962EA" w:rsidRDefault="00C962EA" w:rsidP="00173E97">
      <w:r>
        <w:continuationSeparator/>
      </w:r>
    </w:p>
  </w:endnote>
  <w:endnote w:type="continuationNotice" w:id="1">
    <w:p w14:paraId="4EA99266" w14:textId="77777777" w:rsidR="00C962EA" w:rsidRDefault="00C962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C9AEB" w14:textId="77777777" w:rsidR="00C962EA" w:rsidRDefault="00C962EA" w:rsidP="00173E97">
      <w:r>
        <w:separator/>
      </w:r>
    </w:p>
  </w:footnote>
  <w:footnote w:type="continuationSeparator" w:id="0">
    <w:p w14:paraId="1297CEB5" w14:textId="77777777" w:rsidR="00C962EA" w:rsidRDefault="00C962EA" w:rsidP="00173E97">
      <w:r>
        <w:continuationSeparator/>
      </w:r>
    </w:p>
  </w:footnote>
  <w:footnote w:type="continuationNotice" w:id="1">
    <w:p w14:paraId="3FB03368" w14:textId="77777777" w:rsidR="00C962EA" w:rsidRDefault="00C962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F7E89" w14:textId="0240F5E1" w:rsidR="00173E97" w:rsidRPr="003D53FB" w:rsidRDefault="003D53FB" w:rsidP="00173E97">
    <w:pPr>
      <w:pStyle w:val="Nagwek"/>
      <w:pBdr>
        <w:bottom w:val="single" w:sz="4" w:space="1" w:color="auto"/>
      </w:pBdr>
      <w:tabs>
        <w:tab w:val="clear" w:pos="4536"/>
        <w:tab w:val="clear" w:pos="9072"/>
        <w:tab w:val="right" w:pos="15026"/>
      </w:tabs>
      <w:rPr>
        <w:rFonts w:ascii="Calibri" w:hAnsi="Calibri"/>
        <w:color w:val="808080"/>
        <w:sz w:val="18"/>
        <w:szCs w:val="18"/>
        <w:lang w:val="en-GB"/>
      </w:rPr>
    </w:pPr>
    <w:r w:rsidRPr="003D53FB">
      <w:rPr>
        <w:rFonts w:ascii="Calibri" w:hAnsi="Calibri"/>
        <w:color w:val="808080"/>
        <w:sz w:val="18"/>
        <w:szCs w:val="18"/>
        <w:lang w:val="en-GB"/>
      </w:rPr>
      <w:t>Procedure no</w:t>
    </w:r>
    <w:r w:rsidR="00173E97" w:rsidRPr="003D53FB">
      <w:rPr>
        <w:rFonts w:ascii="Calibri" w:hAnsi="Calibri"/>
        <w:color w:val="808080"/>
        <w:sz w:val="18"/>
        <w:szCs w:val="18"/>
        <w:lang w:val="en-GB"/>
      </w:rPr>
      <w:t xml:space="preserve">: </w:t>
    </w:r>
    <w:r w:rsidR="00A824D2" w:rsidRPr="003D53FB">
      <w:rPr>
        <w:rFonts w:ascii="Calibri" w:hAnsi="Calibri"/>
        <w:b/>
        <w:bCs/>
        <w:color w:val="808080"/>
        <w:sz w:val="18"/>
        <w:szCs w:val="18"/>
        <w:lang w:val="en-GB"/>
      </w:rPr>
      <w:t>FZA. 2510.21.2026/WKR/1/JOK</w:t>
    </w:r>
    <w:r w:rsidR="00CD252F" w:rsidRPr="003D53FB">
      <w:rPr>
        <w:rFonts w:ascii="Calibri" w:hAnsi="Calibri"/>
        <w:color w:val="808080"/>
        <w:sz w:val="18"/>
        <w:szCs w:val="18"/>
        <w:lang w:val="en-GB"/>
      </w:rPr>
      <w:tab/>
    </w:r>
    <w:r w:rsidRPr="003D53FB">
      <w:rPr>
        <w:rFonts w:ascii="Calibri" w:hAnsi="Calibri"/>
        <w:b/>
        <w:color w:val="808080"/>
        <w:sz w:val="18"/>
        <w:szCs w:val="18"/>
        <w:lang w:val="en-GB"/>
      </w:rPr>
      <w:t>A</w:t>
    </w:r>
    <w:r>
      <w:rPr>
        <w:rFonts w:ascii="Calibri" w:hAnsi="Calibri"/>
        <w:b/>
        <w:color w:val="808080"/>
        <w:sz w:val="18"/>
        <w:szCs w:val="18"/>
        <w:lang w:val="en-GB"/>
      </w:rPr>
      <w:t>ppendix no 3 to the Not</w:t>
    </w:r>
    <w:r w:rsidR="005559DB">
      <w:rPr>
        <w:rFonts w:ascii="Calibri" w:hAnsi="Calibri"/>
        <w:b/>
        <w:color w:val="808080"/>
        <w:sz w:val="18"/>
        <w:szCs w:val="18"/>
        <w:lang w:val="en-GB"/>
      </w:rPr>
      <w:t>ice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214C0" w14:textId="77777777" w:rsidR="004900A5" w:rsidRPr="00B65CEA" w:rsidRDefault="002B0D28" w:rsidP="00B65CEA">
    <w:pPr>
      <w:pStyle w:val="Nagwek"/>
      <w:pBdr>
        <w:bottom w:val="single" w:sz="4" w:space="1" w:color="auto"/>
      </w:pBdr>
      <w:tabs>
        <w:tab w:val="clear" w:pos="4536"/>
        <w:tab w:val="clear" w:pos="9072"/>
        <w:tab w:val="right" w:pos="15026"/>
      </w:tabs>
      <w:rPr>
        <w:rFonts w:ascii="Calibri" w:hAnsi="Calibri"/>
        <w:color w:val="808080"/>
        <w:sz w:val="18"/>
        <w:szCs w:val="18"/>
      </w:rPr>
    </w:pPr>
    <w:r w:rsidRPr="00453F1E">
      <w:rPr>
        <w:rFonts w:ascii="Calibri" w:hAnsi="Calibri"/>
        <w:color w:val="808080"/>
        <w:sz w:val="18"/>
        <w:szCs w:val="18"/>
      </w:rPr>
      <w:t>Znak sprawy</w:t>
    </w:r>
    <w:r>
      <w:rPr>
        <w:rFonts w:ascii="Calibri" w:hAnsi="Calibri"/>
        <w:color w:val="808080"/>
        <w:sz w:val="18"/>
        <w:szCs w:val="18"/>
      </w:rPr>
      <w:t>: MWZ2-26-85-2020</w:t>
    </w:r>
    <w:r>
      <w:rPr>
        <w:rFonts w:ascii="Calibri" w:hAnsi="Calibri"/>
        <w:color w:val="808080"/>
        <w:sz w:val="18"/>
        <w:szCs w:val="18"/>
      </w:rPr>
      <w:tab/>
      <w:t>Załącznik nr 5</w:t>
    </w:r>
    <w:r w:rsidRPr="00453F1E">
      <w:rPr>
        <w:rFonts w:ascii="Calibri" w:hAnsi="Calibri"/>
        <w:color w:val="808080"/>
        <w:sz w:val="18"/>
        <w:szCs w:val="18"/>
      </w:rPr>
      <w:t xml:space="preserve"> do SIWZ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92DD4"/>
    <w:multiLevelType w:val="hybridMultilevel"/>
    <w:tmpl w:val="E06AFA94"/>
    <w:lvl w:ilvl="0" w:tplc="9B4E7C40">
      <w:start w:val="1"/>
      <w:numFmt w:val="decimal"/>
      <w:lvlText w:val="%1)"/>
      <w:lvlJc w:val="left"/>
      <w:pPr>
        <w:ind w:left="720" w:hanging="720"/>
      </w:pPr>
      <w:rPr>
        <w:rFonts w:hint="default"/>
        <w:sz w:val="14"/>
        <w:szCs w:val="1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6AB7459"/>
    <w:multiLevelType w:val="hybridMultilevel"/>
    <w:tmpl w:val="9A7E5338"/>
    <w:lvl w:ilvl="0" w:tplc="607CD63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191900C6"/>
    <w:multiLevelType w:val="multilevel"/>
    <w:tmpl w:val="596CECC4"/>
    <w:lvl w:ilvl="0">
      <w:start w:val="2"/>
      <w:numFmt w:val="decimal"/>
      <w:lvlText w:val="%1."/>
      <w:lvlJc w:val="left"/>
      <w:pPr>
        <w:ind w:left="720" w:hanging="360"/>
      </w:pPr>
      <w:rPr>
        <w:rFonts w:hint="default"/>
      </w:rPr>
    </w:lvl>
    <w:lvl w:ilvl="1">
      <w:start w:val="1"/>
      <w:numFmt w:val="decimal"/>
      <w:isLgl/>
      <w:lvlText w:val="%1.%2."/>
      <w:lvlJc w:val="left"/>
      <w:pPr>
        <w:ind w:left="1353" w:hanging="360"/>
      </w:pPr>
      <w:rPr>
        <w:rFonts w:eastAsia="Times New Roman" w:hint="default"/>
      </w:rPr>
    </w:lvl>
    <w:lvl w:ilvl="2">
      <w:start w:val="1"/>
      <w:numFmt w:val="decimal"/>
      <w:isLgl/>
      <w:lvlText w:val="%1.%2.%3."/>
      <w:lvlJc w:val="left"/>
      <w:pPr>
        <w:ind w:left="2346" w:hanging="720"/>
      </w:pPr>
      <w:rPr>
        <w:rFonts w:eastAsia="Times New Roman" w:hint="default"/>
      </w:rPr>
    </w:lvl>
    <w:lvl w:ilvl="3">
      <w:start w:val="1"/>
      <w:numFmt w:val="decimal"/>
      <w:isLgl/>
      <w:lvlText w:val="%1.%2.%3.%4."/>
      <w:lvlJc w:val="left"/>
      <w:pPr>
        <w:ind w:left="2979" w:hanging="720"/>
      </w:pPr>
      <w:rPr>
        <w:rFonts w:eastAsia="Times New Roman" w:hint="default"/>
      </w:rPr>
    </w:lvl>
    <w:lvl w:ilvl="4">
      <w:start w:val="1"/>
      <w:numFmt w:val="decimal"/>
      <w:isLgl/>
      <w:lvlText w:val="%1.%2.%3.%4.%5."/>
      <w:lvlJc w:val="left"/>
      <w:pPr>
        <w:ind w:left="3972" w:hanging="1080"/>
      </w:pPr>
      <w:rPr>
        <w:rFonts w:eastAsia="Times New Roman" w:hint="default"/>
      </w:rPr>
    </w:lvl>
    <w:lvl w:ilvl="5">
      <w:start w:val="1"/>
      <w:numFmt w:val="decimal"/>
      <w:isLgl/>
      <w:lvlText w:val="%1.%2.%3.%4.%5.%6."/>
      <w:lvlJc w:val="left"/>
      <w:pPr>
        <w:ind w:left="4605" w:hanging="1080"/>
      </w:pPr>
      <w:rPr>
        <w:rFonts w:eastAsia="Times New Roman" w:hint="default"/>
      </w:rPr>
    </w:lvl>
    <w:lvl w:ilvl="6">
      <w:start w:val="1"/>
      <w:numFmt w:val="decimal"/>
      <w:isLgl/>
      <w:lvlText w:val="%1.%2.%3.%4.%5.%6.%7."/>
      <w:lvlJc w:val="left"/>
      <w:pPr>
        <w:ind w:left="5598" w:hanging="1440"/>
      </w:pPr>
      <w:rPr>
        <w:rFonts w:eastAsia="Times New Roman" w:hint="default"/>
      </w:rPr>
    </w:lvl>
    <w:lvl w:ilvl="7">
      <w:start w:val="1"/>
      <w:numFmt w:val="decimal"/>
      <w:isLgl/>
      <w:lvlText w:val="%1.%2.%3.%4.%5.%6.%7.%8."/>
      <w:lvlJc w:val="left"/>
      <w:pPr>
        <w:ind w:left="6231" w:hanging="1440"/>
      </w:pPr>
      <w:rPr>
        <w:rFonts w:eastAsia="Times New Roman" w:hint="default"/>
      </w:rPr>
    </w:lvl>
    <w:lvl w:ilvl="8">
      <w:start w:val="1"/>
      <w:numFmt w:val="decimal"/>
      <w:isLgl/>
      <w:lvlText w:val="%1.%2.%3.%4.%5.%6.%7.%8.%9."/>
      <w:lvlJc w:val="left"/>
      <w:pPr>
        <w:ind w:left="7224" w:hanging="1800"/>
      </w:pPr>
      <w:rPr>
        <w:rFonts w:eastAsia="Times New Roman" w:hint="default"/>
      </w:rPr>
    </w:lvl>
  </w:abstractNum>
  <w:abstractNum w:abstractNumId="3" w15:restartNumberingAfterBreak="0">
    <w:nsid w:val="1CF2217B"/>
    <w:multiLevelType w:val="multilevel"/>
    <w:tmpl w:val="B8C263AA"/>
    <w:lvl w:ilvl="0">
      <w:start w:val="9"/>
      <w:numFmt w:val="decimal"/>
      <w:lvlText w:val="%1."/>
      <w:lvlJc w:val="left"/>
      <w:pPr>
        <w:ind w:left="360" w:hanging="360"/>
      </w:pPr>
      <w:rPr>
        <w:rFonts w:eastAsia="Times New Roman" w:hint="default"/>
      </w:rPr>
    </w:lvl>
    <w:lvl w:ilvl="1">
      <w:start w:val="1"/>
      <w:numFmt w:val="decimal"/>
      <w:lvlText w:val="7.%2"/>
      <w:lvlJc w:val="left"/>
      <w:pPr>
        <w:ind w:left="1353" w:hanging="360"/>
      </w:pPr>
      <w:rPr>
        <w:rFonts w:asciiTheme="minorHAnsi" w:eastAsiaTheme="minorHAnsi" w:hAnsiTheme="minorHAnsi" w:cs="Calibri" w:hint="default"/>
      </w:rPr>
    </w:lvl>
    <w:lvl w:ilvl="2">
      <w:start w:val="1"/>
      <w:numFmt w:val="decimal"/>
      <w:lvlText w:val="%1.%2.%3."/>
      <w:lvlJc w:val="left"/>
      <w:pPr>
        <w:ind w:left="2880" w:hanging="720"/>
      </w:pPr>
      <w:rPr>
        <w:rFonts w:eastAsia="Times New Roman" w:hint="default"/>
      </w:rPr>
    </w:lvl>
    <w:lvl w:ilvl="3">
      <w:start w:val="1"/>
      <w:numFmt w:val="decimal"/>
      <w:lvlText w:val="%1.%2.%3.%4."/>
      <w:lvlJc w:val="left"/>
      <w:pPr>
        <w:ind w:left="3960" w:hanging="720"/>
      </w:pPr>
      <w:rPr>
        <w:rFonts w:eastAsia="Times New Roman" w:hint="default"/>
      </w:rPr>
    </w:lvl>
    <w:lvl w:ilvl="4">
      <w:start w:val="1"/>
      <w:numFmt w:val="decimal"/>
      <w:lvlText w:val="%1.%2.%3.%4.%5."/>
      <w:lvlJc w:val="left"/>
      <w:pPr>
        <w:ind w:left="5400" w:hanging="1080"/>
      </w:pPr>
      <w:rPr>
        <w:rFonts w:eastAsia="Times New Roman" w:hint="default"/>
      </w:rPr>
    </w:lvl>
    <w:lvl w:ilvl="5">
      <w:start w:val="1"/>
      <w:numFmt w:val="decimal"/>
      <w:lvlText w:val="%1.%2.%3.%4.%5.%6."/>
      <w:lvlJc w:val="left"/>
      <w:pPr>
        <w:ind w:left="6480" w:hanging="1080"/>
      </w:pPr>
      <w:rPr>
        <w:rFonts w:eastAsia="Times New Roman" w:hint="default"/>
      </w:rPr>
    </w:lvl>
    <w:lvl w:ilvl="6">
      <w:start w:val="1"/>
      <w:numFmt w:val="decimal"/>
      <w:lvlText w:val="%1.%2.%3.%4.%5.%6.%7."/>
      <w:lvlJc w:val="left"/>
      <w:pPr>
        <w:ind w:left="7920" w:hanging="1440"/>
      </w:pPr>
      <w:rPr>
        <w:rFonts w:eastAsia="Times New Roman" w:hint="default"/>
      </w:rPr>
    </w:lvl>
    <w:lvl w:ilvl="7">
      <w:start w:val="1"/>
      <w:numFmt w:val="decimal"/>
      <w:lvlText w:val="%1.%2.%3.%4.%5.%6.%7.%8."/>
      <w:lvlJc w:val="left"/>
      <w:pPr>
        <w:ind w:left="9000" w:hanging="1440"/>
      </w:pPr>
      <w:rPr>
        <w:rFonts w:eastAsia="Times New Roman" w:hint="default"/>
      </w:rPr>
    </w:lvl>
    <w:lvl w:ilvl="8">
      <w:start w:val="1"/>
      <w:numFmt w:val="decimal"/>
      <w:lvlText w:val="%1.%2.%3.%4.%5.%6.%7.%8.%9."/>
      <w:lvlJc w:val="left"/>
      <w:pPr>
        <w:ind w:left="10440" w:hanging="1800"/>
      </w:pPr>
      <w:rPr>
        <w:rFonts w:eastAsia="Times New Roman" w:hint="default"/>
      </w:rPr>
    </w:lvl>
  </w:abstractNum>
  <w:abstractNum w:abstractNumId="4" w15:restartNumberingAfterBreak="0">
    <w:nsid w:val="214A5BCB"/>
    <w:multiLevelType w:val="hybridMultilevel"/>
    <w:tmpl w:val="04B01A54"/>
    <w:lvl w:ilvl="0" w:tplc="0415000F">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52F2530"/>
    <w:multiLevelType w:val="hybridMultilevel"/>
    <w:tmpl w:val="986AA608"/>
    <w:lvl w:ilvl="0" w:tplc="EC180394">
      <w:start w:val="3"/>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6C04342"/>
    <w:multiLevelType w:val="hybridMultilevel"/>
    <w:tmpl w:val="1C0409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B0A656E"/>
    <w:multiLevelType w:val="multilevel"/>
    <w:tmpl w:val="E0DE3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835CC8"/>
    <w:multiLevelType w:val="hybridMultilevel"/>
    <w:tmpl w:val="51D25EC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15:restartNumberingAfterBreak="0">
    <w:nsid w:val="377D677F"/>
    <w:multiLevelType w:val="hybridMultilevel"/>
    <w:tmpl w:val="793A40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AFF7924"/>
    <w:multiLevelType w:val="hybridMultilevel"/>
    <w:tmpl w:val="E30A8CBE"/>
    <w:lvl w:ilvl="0" w:tplc="6F440DCA">
      <w:start w:val="1"/>
      <w:numFmt w:val="decimal"/>
      <w:lvlText w:val="%1)"/>
      <w:lvlJc w:val="left"/>
      <w:pPr>
        <w:ind w:left="720" w:hanging="360"/>
      </w:pPr>
      <w:rPr>
        <w:rFonts w:ascii="Calibri" w:eastAsia="Times New Roman" w:hAnsi="Calibr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BD81003"/>
    <w:multiLevelType w:val="hybridMultilevel"/>
    <w:tmpl w:val="3F1EB4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E087626"/>
    <w:multiLevelType w:val="hybridMultilevel"/>
    <w:tmpl w:val="BBE6008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F10098F"/>
    <w:multiLevelType w:val="hybridMultilevel"/>
    <w:tmpl w:val="94504A38"/>
    <w:lvl w:ilvl="0" w:tplc="9C0CE71A">
      <w:start w:val="7"/>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13022A7"/>
    <w:multiLevelType w:val="hybridMultilevel"/>
    <w:tmpl w:val="F4AE4F8A"/>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2306D57"/>
    <w:multiLevelType w:val="hybridMultilevel"/>
    <w:tmpl w:val="1E32D834"/>
    <w:lvl w:ilvl="0" w:tplc="0415000F">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7B36697"/>
    <w:multiLevelType w:val="hybridMultilevel"/>
    <w:tmpl w:val="8FBA5602"/>
    <w:lvl w:ilvl="0" w:tplc="AA6A2A06">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82D1AF6"/>
    <w:multiLevelType w:val="multilevel"/>
    <w:tmpl w:val="F23E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C2D66DD"/>
    <w:multiLevelType w:val="multilevel"/>
    <w:tmpl w:val="00F06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0CC345A"/>
    <w:multiLevelType w:val="hybridMultilevel"/>
    <w:tmpl w:val="DE6EC8DE"/>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2551D10"/>
    <w:multiLevelType w:val="hybridMultilevel"/>
    <w:tmpl w:val="35EE73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38A74C2"/>
    <w:multiLevelType w:val="multilevel"/>
    <w:tmpl w:val="15547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88F1369"/>
    <w:multiLevelType w:val="multilevel"/>
    <w:tmpl w:val="A1D28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70425C"/>
    <w:multiLevelType w:val="multilevel"/>
    <w:tmpl w:val="1A906A70"/>
    <w:lvl w:ilvl="0">
      <w:start w:val="3"/>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4" w15:restartNumberingAfterBreak="0">
    <w:nsid w:val="6FEF63A3"/>
    <w:multiLevelType w:val="hybridMultilevel"/>
    <w:tmpl w:val="27F2FB9A"/>
    <w:lvl w:ilvl="0" w:tplc="0415000F">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0D57053"/>
    <w:multiLevelType w:val="hybridMultilevel"/>
    <w:tmpl w:val="69B0E45E"/>
    <w:lvl w:ilvl="0" w:tplc="D7683804">
      <w:start w:val="1"/>
      <w:numFmt w:val="low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3000722"/>
    <w:multiLevelType w:val="hybridMultilevel"/>
    <w:tmpl w:val="93FCA8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78F523A7"/>
    <w:multiLevelType w:val="multilevel"/>
    <w:tmpl w:val="11EE2A7C"/>
    <w:lvl w:ilvl="0">
      <w:start w:val="2"/>
      <w:numFmt w:val="decimal"/>
      <w:lvlText w:val="%1."/>
      <w:lvlJc w:val="left"/>
      <w:pPr>
        <w:ind w:left="720" w:hanging="360"/>
      </w:pPr>
      <w:rPr>
        <w:rFonts w:hint="default"/>
        <w:b w:val="0"/>
        <w:bCs w:val="0"/>
      </w:rPr>
    </w:lvl>
    <w:lvl w:ilvl="1">
      <w:start w:val="1"/>
      <w:numFmt w:val="decimal"/>
      <w:isLgl/>
      <w:lvlText w:val="%1.%2."/>
      <w:lvlJc w:val="left"/>
      <w:pPr>
        <w:ind w:left="1353" w:hanging="360"/>
      </w:pPr>
      <w:rPr>
        <w:rFonts w:eastAsia="Times New Roman" w:hint="default"/>
        <w:b w:val="0"/>
        <w:bCs w:val="0"/>
      </w:rPr>
    </w:lvl>
    <w:lvl w:ilvl="2">
      <w:start w:val="1"/>
      <w:numFmt w:val="decimal"/>
      <w:isLgl/>
      <w:lvlText w:val="%1.%2.%3."/>
      <w:lvlJc w:val="left"/>
      <w:pPr>
        <w:ind w:left="2346" w:hanging="720"/>
      </w:pPr>
      <w:rPr>
        <w:rFonts w:eastAsia="Times New Roman" w:hint="default"/>
      </w:rPr>
    </w:lvl>
    <w:lvl w:ilvl="3">
      <w:start w:val="1"/>
      <w:numFmt w:val="decimal"/>
      <w:isLgl/>
      <w:lvlText w:val="%1.%2.%3.%4."/>
      <w:lvlJc w:val="left"/>
      <w:pPr>
        <w:ind w:left="2979" w:hanging="720"/>
      </w:pPr>
      <w:rPr>
        <w:rFonts w:eastAsia="Times New Roman" w:hint="default"/>
      </w:rPr>
    </w:lvl>
    <w:lvl w:ilvl="4">
      <w:start w:val="1"/>
      <w:numFmt w:val="decimal"/>
      <w:isLgl/>
      <w:lvlText w:val="%1.%2.%3.%4.%5."/>
      <w:lvlJc w:val="left"/>
      <w:pPr>
        <w:ind w:left="3972" w:hanging="1080"/>
      </w:pPr>
      <w:rPr>
        <w:rFonts w:eastAsia="Times New Roman" w:hint="default"/>
      </w:rPr>
    </w:lvl>
    <w:lvl w:ilvl="5">
      <w:start w:val="1"/>
      <w:numFmt w:val="decimal"/>
      <w:isLgl/>
      <w:lvlText w:val="%1.%2.%3.%4.%5.%6."/>
      <w:lvlJc w:val="left"/>
      <w:pPr>
        <w:ind w:left="4605" w:hanging="1080"/>
      </w:pPr>
      <w:rPr>
        <w:rFonts w:eastAsia="Times New Roman" w:hint="default"/>
      </w:rPr>
    </w:lvl>
    <w:lvl w:ilvl="6">
      <w:start w:val="1"/>
      <w:numFmt w:val="decimal"/>
      <w:isLgl/>
      <w:lvlText w:val="%1.%2.%3.%4.%5.%6.%7."/>
      <w:lvlJc w:val="left"/>
      <w:pPr>
        <w:ind w:left="5598" w:hanging="1440"/>
      </w:pPr>
      <w:rPr>
        <w:rFonts w:eastAsia="Times New Roman" w:hint="default"/>
      </w:rPr>
    </w:lvl>
    <w:lvl w:ilvl="7">
      <w:start w:val="1"/>
      <w:numFmt w:val="decimal"/>
      <w:isLgl/>
      <w:lvlText w:val="%1.%2.%3.%4.%5.%6.%7.%8."/>
      <w:lvlJc w:val="left"/>
      <w:pPr>
        <w:ind w:left="6231" w:hanging="1440"/>
      </w:pPr>
      <w:rPr>
        <w:rFonts w:eastAsia="Times New Roman" w:hint="default"/>
      </w:rPr>
    </w:lvl>
    <w:lvl w:ilvl="8">
      <w:start w:val="1"/>
      <w:numFmt w:val="decimal"/>
      <w:isLgl/>
      <w:lvlText w:val="%1.%2.%3.%4.%5.%6.%7.%8.%9."/>
      <w:lvlJc w:val="left"/>
      <w:pPr>
        <w:ind w:left="7224" w:hanging="1800"/>
      </w:pPr>
      <w:rPr>
        <w:rFonts w:eastAsia="Times New Roman" w:hint="default"/>
      </w:rPr>
    </w:lvl>
  </w:abstractNum>
  <w:abstractNum w:abstractNumId="28" w15:restartNumberingAfterBreak="0">
    <w:nsid w:val="7B791E42"/>
    <w:multiLevelType w:val="multilevel"/>
    <w:tmpl w:val="26C0E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C8F6096"/>
    <w:multiLevelType w:val="hybridMultilevel"/>
    <w:tmpl w:val="785CE2A4"/>
    <w:lvl w:ilvl="0" w:tplc="0415000F">
      <w:start w:val="1"/>
      <w:numFmt w:val="decimal"/>
      <w:lvlText w:val="%1."/>
      <w:lvlJc w:val="left"/>
      <w:pPr>
        <w:ind w:left="720" w:hanging="360"/>
      </w:pPr>
    </w:lvl>
    <w:lvl w:ilvl="1" w:tplc="DB3A028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54205850">
    <w:abstractNumId w:val="12"/>
  </w:num>
  <w:num w:numId="2" w16cid:durableId="1802192700">
    <w:abstractNumId w:val="8"/>
  </w:num>
  <w:num w:numId="3" w16cid:durableId="4745647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43675700">
    <w:abstractNumId w:val="0"/>
  </w:num>
  <w:num w:numId="5" w16cid:durableId="920455494">
    <w:abstractNumId w:val="25"/>
  </w:num>
  <w:num w:numId="6" w16cid:durableId="2125692567">
    <w:abstractNumId w:val="16"/>
  </w:num>
  <w:num w:numId="7" w16cid:durableId="1082339656">
    <w:abstractNumId w:val="20"/>
  </w:num>
  <w:num w:numId="8" w16cid:durableId="1934777197">
    <w:abstractNumId w:val="27"/>
  </w:num>
  <w:num w:numId="9" w16cid:durableId="1247835872">
    <w:abstractNumId w:val="3"/>
  </w:num>
  <w:num w:numId="10" w16cid:durableId="1154375260">
    <w:abstractNumId w:val="10"/>
  </w:num>
  <w:num w:numId="11" w16cid:durableId="1339313256">
    <w:abstractNumId w:val="2"/>
  </w:num>
  <w:num w:numId="12" w16cid:durableId="438109056">
    <w:abstractNumId w:val="14"/>
  </w:num>
  <w:num w:numId="13" w16cid:durableId="2094357877">
    <w:abstractNumId w:val="9"/>
  </w:num>
  <w:num w:numId="14" w16cid:durableId="680663277">
    <w:abstractNumId w:val="29"/>
  </w:num>
  <w:num w:numId="15" w16cid:durableId="87846273">
    <w:abstractNumId w:val="1"/>
  </w:num>
  <w:num w:numId="16" w16cid:durableId="1728799187">
    <w:abstractNumId w:val="11"/>
  </w:num>
  <w:num w:numId="17" w16cid:durableId="204097326">
    <w:abstractNumId w:val="17"/>
  </w:num>
  <w:num w:numId="18" w16cid:durableId="154615228">
    <w:abstractNumId w:val="28"/>
  </w:num>
  <w:num w:numId="19" w16cid:durableId="477842479">
    <w:abstractNumId w:val="7"/>
  </w:num>
  <w:num w:numId="20" w16cid:durableId="294871243">
    <w:abstractNumId w:val="22"/>
  </w:num>
  <w:num w:numId="21" w16cid:durableId="1804810546">
    <w:abstractNumId w:val="18"/>
  </w:num>
  <w:num w:numId="22" w16cid:durableId="1048259242">
    <w:abstractNumId w:val="21"/>
  </w:num>
  <w:num w:numId="23" w16cid:durableId="92552712">
    <w:abstractNumId w:val="5"/>
  </w:num>
  <w:num w:numId="24" w16cid:durableId="1627736571">
    <w:abstractNumId w:val="23"/>
  </w:num>
  <w:num w:numId="25" w16cid:durableId="769475788">
    <w:abstractNumId w:val="4"/>
  </w:num>
  <w:num w:numId="26" w16cid:durableId="1967930515">
    <w:abstractNumId w:val="24"/>
  </w:num>
  <w:num w:numId="27" w16cid:durableId="152992636">
    <w:abstractNumId w:val="15"/>
  </w:num>
  <w:num w:numId="28" w16cid:durableId="2134784269">
    <w:abstractNumId w:val="26"/>
  </w:num>
  <w:num w:numId="29" w16cid:durableId="2135443217">
    <w:abstractNumId w:val="6"/>
  </w:num>
  <w:num w:numId="30" w16cid:durableId="1833451102">
    <w:abstractNumId w:val="13"/>
  </w:num>
  <w:num w:numId="31" w16cid:durableId="137750417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97"/>
    <w:rsid w:val="00007CC7"/>
    <w:rsid w:val="000114FC"/>
    <w:rsid w:val="00016048"/>
    <w:rsid w:val="000249CA"/>
    <w:rsid w:val="00037CBC"/>
    <w:rsid w:val="00084C17"/>
    <w:rsid w:val="000977F7"/>
    <w:rsid w:val="000C4661"/>
    <w:rsid w:val="000C6C5A"/>
    <w:rsid w:val="000D62AA"/>
    <w:rsid w:val="00105FAA"/>
    <w:rsid w:val="001167B1"/>
    <w:rsid w:val="00130D19"/>
    <w:rsid w:val="00142FC3"/>
    <w:rsid w:val="001443BC"/>
    <w:rsid w:val="00165509"/>
    <w:rsid w:val="00173E97"/>
    <w:rsid w:val="00177DC5"/>
    <w:rsid w:val="0019493A"/>
    <w:rsid w:val="001A5C8D"/>
    <w:rsid w:val="001B6E78"/>
    <w:rsid w:val="001C22EB"/>
    <w:rsid w:val="001D1825"/>
    <w:rsid w:val="001D2414"/>
    <w:rsid w:val="00213C9D"/>
    <w:rsid w:val="0021458F"/>
    <w:rsid w:val="00225E95"/>
    <w:rsid w:val="00244AA9"/>
    <w:rsid w:val="00252115"/>
    <w:rsid w:val="002528B3"/>
    <w:rsid w:val="00280BA0"/>
    <w:rsid w:val="00296A56"/>
    <w:rsid w:val="002A1E28"/>
    <w:rsid w:val="002A72AA"/>
    <w:rsid w:val="002B0D28"/>
    <w:rsid w:val="002B2ED2"/>
    <w:rsid w:val="002B76DF"/>
    <w:rsid w:val="002F0825"/>
    <w:rsid w:val="002F34C0"/>
    <w:rsid w:val="003440BB"/>
    <w:rsid w:val="00352366"/>
    <w:rsid w:val="003544F3"/>
    <w:rsid w:val="00360E25"/>
    <w:rsid w:val="00380B22"/>
    <w:rsid w:val="003860B8"/>
    <w:rsid w:val="00387D07"/>
    <w:rsid w:val="003A0CDB"/>
    <w:rsid w:val="003A28E3"/>
    <w:rsid w:val="003C0D8D"/>
    <w:rsid w:val="003C42E4"/>
    <w:rsid w:val="003D53FB"/>
    <w:rsid w:val="003E4AC4"/>
    <w:rsid w:val="00401F68"/>
    <w:rsid w:val="00407ACF"/>
    <w:rsid w:val="00465D46"/>
    <w:rsid w:val="004900A5"/>
    <w:rsid w:val="00493CE9"/>
    <w:rsid w:val="00497FD3"/>
    <w:rsid w:val="004A230E"/>
    <w:rsid w:val="004C5E95"/>
    <w:rsid w:val="004D1D0F"/>
    <w:rsid w:val="004F5213"/>
    <w:rsid w:val="00502276"/>
    <w:rsid w:val="00516A2B"/>
    <w:rsid w:val="00520888"/>
    <w:rsid w:val="005559DB"/>
    <w:rsid w:val="00567C46"/>
    <w:rsid w:val="00597EEE"/>
    <w:rsid w:val="005B6953"/>
    <w:rsid w:val="005F52D5"/>
    <w:rsid w:val="00612A34"/>
    <w:rsid w:val="00622E10"/>
    <w:rsid w:val="00624A63"/>
    <w:rsid w:val="006320B4"/>
    <w:rsid w:val="00632F37"/>
    <w:rsid w:val="00655395"/>
    <w:rsid w:val="006713C8"/>
    <w:rsid w:val="00684C0E"/>
    <w:rsid w:val="006A69B2"/>
    <w:rsid w:val="006C4581"/>
    <w:rsid w:val="006D0843"/>
    <w:rsid w:val="006F320D"/>
    <w:rsid w:val="006F76E7"/>
    <w:rsid w:val="00704CC3"/>
    <w:rsid w:val="0070632F"/>
    <w:rsid w:val="007147D5"/>
    <w:rsid w:val="00717575"/>
    <w:rsid w:val="00725915"/>
    <w:rsid w:val="0074538F"/>
    <w:rsid w:val="00747236"/>
    <w:rsid w:val="007A7545"/>
    <w:rsid w:val="007B69BC"/>
    <w:rsid w:val="007C1095"/>
    <w:rsid w:val="007E2C93"/>
    <w:rsid w:val="007E412D"/>
    <w:rsid w:val="00803200"/>
    <w:rsid w:val="00806066"/>
    <w:rsid w:val="00816FB6"/>
    <w:rsid w:val="008175E4"/>
    <w:rsid w:val="0082799C"/>
    <w:rsid w:val="00852AF0"/>
    <w:rsid w:val="008566ED"/>
    <w:rsid w:val="00857B6E"/>
    <w:rsid w:val="00880B33"/>
    <w:rsid w:val="0088130C"/>
    <w:rsid w:val="008B56E2"/>
    <w:rsid w:val="008C6757"/>
    <w:rsid w:val="008C7C90"/>
    <w:rsid w:val="0092472A"/>
    <w:rsid w:val="00924A20"/>
    <w:rsid w:val="00924E36"/>
    <w:rsid w:val="009432F8"/>
    <w:rsid w:val="00962B2E"/>
    <w:rsid w:val="00965AFC"/>
    <w:rsid w:val="00981E1E"/>
    <w:rsid w:val="0098759D"/>
    <w:rsid w:val="00997008"/>
    <w:rsid w:val="009B42E2"/>
    <w:rsid w:val="009B6322"/>
    <w:rsid w:val="009C173A"/>
    <w:rsid w:val="009D4E64"/>
    <w:rsid w:val="009E53A7"/>
    <w:rsid w:val="009F5B4B"/>
    <w:rsid w:val="00A01064"/>
    <w:rsid w:val="00A03B69"/>
    <w:rsid w:val="00A15AF8"/>
    <w:rsid w:val="00A27036"/>
    <w:rsid w:val="00A53A39"/>
    <w:rsid w:val="00A67630"/>
    <w:rsid w:val="00A809FE"/>
    <w:rsid w:val="00A824D2"/>
    <w:rsid w:val="00A83749"/>
    <w:rsid w:val="00A93D14"/>
    <w:rsid w:val="00AA6150"/>
    <w:rsid w:val="00AD7BA6"/>
    <w:rsid w:val="00AE2DEC"/>
    <w:rsid w:val="00AE60F4"/>
    <w:rsid w:val="00AE70DB"/>
    <w:rsid w:val="00AF6E72"/>
    <w:rsid w:val="00B20358"/>
    <w:rsid w:val="00B23DD8"/>
    <w:rsid w:val="00B464B8"/>
    <w:rsid w:val="00B47F4C"/>
    <w:rsid w:val="00B60986"/>
    <w:rsid w:val="00B65846"/>
    <w:rsid w:val="00B714FC"/>
    <w:rsid w:val="00B8360A"/>
    <w:rsid w:val="00BA0D3D"/>
    <w:rsid w:val="00BB2BEF"/>
    <w:rsid w:val="00BC43CA"/>
    <w:rsid w:val="00BD547F"/>
    <w:rsid w:val="00BE6FD7"/>
    <w:rsid w:val="00BF0A7D"/>
    <w:rsid w:val="00BF79D0"/>
    <w:rsid w:val="00C0479A"/>
    <w:rsid w:val="00C20DCF"/>
    <w:rsid w:val="00C25AFD"/>
    <w:rsid w:val="00C41BED"/>
    <w:rsid w:val="00C627C1"/>
    <w:rsid w:val="00C62B9A"/>
    <w:rsid w:val="00C6569B"/>
    <w:rsid w:val="00C86979"/>
    <w:rsid w:val="00C962EA"/>
    <w:rsid w:val="00CA188F"/>
    <w:rsid w:val="00CA3F76"/>
    <w:rsid w:val="00CB7FF0"/>
    <w:rsid w:val="00CD252F"/>
    <w:rsid w:val="00CD40AD"/>
    <w:rsid w:val="00CD548D"/>
    <w:rsid w:val="00CD658B"/>
    <w:rsid w:val="00CE6415"/>
    <w:rsid w:val="00CE7A8B"/>
    <w:rsid w:val="00CF2FF1"/>
    <w:rsid w:val="00CF62DF"/>
    <w:rsid w:val="00D0271C"/>
    <w:rsid w:val="00D05BE9"/>
    <w:rsid w:val="00D12A88"/>
    <w:rsid w:val="00D12B95"/>
    <w:rsid w:val="00D168B2"/>
    <w:rsid w:val="00D26900"/>
    <w:rsid w:val="00D35B2F"/>
    <w:rsid w:val="00D42943"/>
    <w:rsid w:val="00D4483F"/>
    <w:rsid w:val="00D5683F"/>
    <w:rsid w:val="00D76213"/>
    <w:rsid w:val="00D95A22"/>
    <w:rsid w:val="00DA5487"/>
    <w:rsid w:val="00DB7972"/>
    <w:rsid w:val="00DD606D"/>
    <w:rsid w:val="00DE2974"/>
    <w:rsid w:val="00DE78BD"/>
    <w:rsid w:val="00DF668D"/>
    <w:rsid w:val="00DF6E4C"/>
    <w:rsid w:val="00E10B61"/>
    <w:rsid w:val="00E30862"/>
    <w:rsid w:val="00E33159"/>
    <w:rsid w:val="00E62D64"/>
    <w:rsid w:val="00E74D3A"/>
    <w:rsid w:val="00E75030"/>
    <w:rsid w:val="00E75BE6"/>
    <w:rsid w:val="00E76084"/>
    <w:rsid w:val="00E85E15"/>
    <w:rsid w:val="00ED05A9"/>
    <w:rsid w:val="00EF0F05"/>
    <w:rsid w:val="00F0641D"/>
    <w:rsid w:val="00F45632"/>
    <w:rsid w:val="00F540DE"/>
    <w:rsid w:val="00F55B0C"/>
    <w:rsid w:val="00F60649"/>
    <w:rsid w:val="00F60C72"/>
    <w:rsid w:val="00F70609"/>
    <w:rsid w:val="00F729F8"/>
    <w:rsid w:val="00F80B77"/>
    <w:rsid w:val="00F97503"/>
    <w:rsid w:val="00FC098E"/>
    <w:rsid w:val="00FC53B8"/>
    <w:rsid w:val="00FD1844"/>
    <w:rsid w:val="00FD795C"/>
    <w:rsid w:val="00FF3E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82C23C"/>
  <w15:chartTrackingRefBased/>
  <w15:docId w15:val="{BAFEB7A2-B368-4A09-A4D1-C2389195C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73E97"/>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173E97"/>
    <w:pPr>
      <w:keepNext/>
      <w:keepLines/>
      <w:spacing w:before="240"/>
      <w:jc w:val="center"/>
      <w:outlineLvl w:val="0"/>
    </w:pPr>
    <w:rPr>
      <w:rFonts w:eastAsiaTheme="majorEastAsia" w:cstheme="majorBidi"/>
      <w:b/>
      <w:sz w:val="2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73E97"/>
    <w:rPr>
      <w:rFonts w:ascii="Times New Roman" w:eastAsiaTheme="majorEastAsia" w:hAnsi="Times New Roman" w:cstheme="majorBidi"/>
      <w:b/>
      <w:szCs w:val="32"/>
      <w:lang w:eastAsia="pl-PL"/>
    </w:rPr>
  </w:style>
  <w:style w:type="paragraph" w:styleId="Nagwek">
    <w:name w:val="header"/>
    <w:basedOn w:val="Normalny"/>
    <w:link w:val="NagwekZnak"/>
    <w:rsid w:val="00173E97"/>
    <w:pPr>
      <w:tabs>
        <w:tab w:val="center" w:pos="4536"/>
        <w:tab w:val="right" w:pos="9072"/>
      </w:tabs>
    </w:pPr>
  </w:style>
  <w:style w:type="character" w:customStyle="1" w:styleId="NagwekZnak">
    <w:name w:val="Nagłówek Znak"/>
    <w:basedOn w:val="Domylnaczcionkaakapitu"/>
    <w:link w:val="Nagwek"/>
    <w:rsid w:val="00173E97"/>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173E97"/>
    <w:pPr>
      <w:tabs>
        <w:tab w:val="center" w:pos="4536"/>
        <w:tab w:val="right" w:pos="9072"/>
      </w:tabs>
    </w:pPr>
  </w:style>
  <w:style w:type="character" w:customStyle="1" w:styleId="StopkaZnak">
    <w:name w:val="Stopka Znak"/>
    <w:basedOn w:val="Domylnaczcionkaakapitu"/>
    <w:link w:val="Stopka"/>
    <w:uiPriority w:val="99"/>
    <w:rsid w:val="00173E97"/>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DA5487"/>
    <w:rPr>
      <w:sz w:val="20"/>
      <w:szCs w:val="20"/>
    </w:rPr>
  </w:style>
  <w:style w:type="character" w:customStyle="1" w:styleId="TekstprzypisudolnegoZnak">
    <w:name w:val="Tekst przypisu dolnego Znak"/>
    <w:basedOn w:val="Domylnaczcionkaakapitu"/>
    <w:link w:val="Tekstprzypisudolnego"/>
    <w:uiPriority w:val="99"/>
    <w:semiHidden/>
    <w:rsid w:val="00DA5487"/>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DA5487"/>
    <w:rPr>
      <w:vertAlign w:val="superscript"/>
    </w:rPr>
  </w:style>
  <w:style w:type="paragraph" w:styleId="Tekstdymka">
    <w:name w:val="Balloon Text"/>
    <w:basedOn w:val="Normalny"/>
    <w:link w:val="TekstdymkaZnak"/>
    <w:uiPriority w:val="99"/>
    <w:semiHidden/>
    <w:unhideWhenUsed/>
    <w:rsid w:val="00DA5487"/>
    <w:rPr>
      <w:rFonts w:ascii="Segoe UI" w:hAnsi="Segoe UI" w:cs="Segoe UI"/>
      <w:sz w:val="18"/>
      <w:szCs w:val="18"/>
    </w:rPr>
  </w:style>
  <w:style w:type="character" w:customStyle="1" w:styleId="TekstdymkaZnak">
    <w:name w:val="Tekst dymka Znak"/>
    <w:basedOn w:val="Domylnaczcionkaakapitu"/>
    <w:link w:val="Tekstdymka"/>
    <w:uiPriority w:val="99"/>
    <w:semiHidden/>
    <w:rsid w:val="00DA5487"/>
    <w:rPr>
      <w:rFonts w:ascii="Segoe UI" w:eastAsia="Times New Roman" w:hAnsi="Segoe UI" w:cs="Segoe UI"/>
      <w:sz w:val="18"/>
      <w:szCs w:val="18"/>
      <w:lang w:eastAsia="pl-PL"/>
    </w:rPr>
  </w:style>
  <w:style w:type="paragraph" w:styleId="Poprawka">
    <w:name w:val="Revision"/>
    <w:hidden/>
    <w:uiPriority w:val="99"/>
    <w:semiHidden/>
    <w:rsid w:val="00965AFC"/>
    <w:pPr>
      <w:spacing w:after="0" w:line="240" w:lineRule="auto"/>
    </w:pPr>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D26900"/>
    <w:rPr>
      <w:sz w:val="16"/>
      <w:szCs w:val="16"/>
    </w:rPr>
  </w:style>
  <w:style w:type="paragraph" w:styleId="Tekstkomentarza">
    <w:name w:val="annotation text"/>
    <w:basedOn w:val="Normalny"/>
    <w:link w:val="TekstkomentarzaZnak"/>
    <w:uiPriority w:val="99"/>
    <w:unhideWhenUsed/>
    <w:rsid w:val="00D26900"/>
    <w:rPr>
      <w:sz w:val="20"/>
      <w:szCs w:val="20"/>
    </w:rPr>
  </w:style>
  <w:style w:type="character" w:customStyle="1" w:styleId="TekstkomentarzaZnak">
    <w:name w:val="Tekst komentarza Znak"/>
    <w:basedOn w:val="Domylnaczcionkaakapitu"/>
    <w:link w:val="Tekstkomentarza"/>
    <w:uiPriority w:val="99"/>
    <w:rsid w:val="00D2690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D26900"/>
    <w:rPr>
      <w:b/>
      <w:bCs/>
    </w:rPr>
  </w:style>
  <w:style w:type="character" w:customStyle="1" w:styleId="TematkomentarzaZnak">
    <w:name w:val="Temat komentarza Znak"/>
    <w:basedOn w:val="TekstkomentarzaZnak"/>
    <w:link w:val="Tematkomentarza"/>
    <w:uiPriority w:val="99"/>
    <w:semiHidden/>
    <w:rsid w:val="00D26900"/>
    <w:rPr>
      <w:rFonts w:ascii="Times New Roman" w:eastAsia="Times New Roman" w:hAnsi="Times New Roman" w:cs="Times New Roman"/>
      <w:b/>
      <w:bCs/>
      <w:sz w:val="20"/>
      <w:szCs w:val="20"/>
      <w:lang w:eastAsia="pl-PL"/>
    </w:rPr>
  </w:style>
  <w:style w:type="paragraph" w:styleId="Akapitzlist">
    <w:name w:val="List Paragraph"/>
    <w:aliases w:val="BulletC,Podsis rysunku,Numerowanie,Wyliczanie,Obiekt,normalny tekst,List Paragraph1,Akapit z listą31,test ciągły,Bullets,Akapit z listą3,lp1,List Paragraph2,ISCG Numerowanie,Akapit z listą1,Akapit z listą11,normalny,L1,List Paragraph"/>
    <w:basedOn w:val="Normalny"/>
    <w:link w:val="AkapitzlistZnak"/>
    <w:uiPriority w:val="34"/>
    <w:qFormat/>
    <w:rsid w:val="00F540DE"/>
    <w:pPr>
      <w:spacing w:after="200" w:line="276" w:lineRule="auto"/>
      <w:ind w:left="720"/>
      <w:contextualSpacing/>
    </w:pPr>
    <w:rPr>
      <w:rFonts w:ascii="Calibri" w:hAnsi="Calibri"/>
      <w:sz w:val="22"/>
      <w:szCs w:val="22"/>
    </w:rPr>
  </w:style>
  <w:style w:type="character" w:customStyle="1" w:styleId="AkapitzlistZnak">
    <w:name w:val="Akapit z listą Znak"/>
    <w:aliases w:val="BulletC Znak,Podsis rysunku Znak,Numerowanie Znak,Wyliczanie Znak,Obiekt Znak,normalny tekst Znak,List Paragraph1 Znak,Akapit z listą31 Znak,test ciągły Znak,Bullets Znak,Akapit z listą3 Znak,lp1 Znak,List Paragraph2 Znak,L1 Znak"/>
    <w:link w:val="Akapitzlist"/>
    <w:qFormat/>
    <w:locked/>
    <w:rsid w:val="00F540DE"/>
    <w:rPr>
      <w:rFonts w:ascii="Calibri" w:eastAsia="Times New Roman" w:hAnsi="Calibri" w:cs="Times New Roman"/>
      <w:lang w:eastAsia="pl-PL"/>
    </w:rPr>
  </w:style>
  <w:style w:type="table" w:styleId="Tabela-Siatka">
    <w:name w:val="Table Grid"/>
    <w:basedOn w:val="Standardowy"/>
    <w:uiPriority w:val="39"/>
    <w:rsid w:val="008279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9d3ac6d-4c68-4146-8a22-6a1634f97792" xsi:nil="true"/>
    <lcf76f155ced4ddcb4097134ff3c332f xmlns="09d3ac6d-4c68-4146-8a22-6a1634f97792">
      <Terms xmlns="http://schemas.microsoft.com/office/infopath/2007/PartnerControls"/>
    </lcf76f155ced4ddcb4097134ff3c332f>
    <TaxCatchAll xmlns="17d41868-9246-4f94-bfc5-b6aff5dc894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B4E5ECC9A7621499F7FFC5F782CC234" ma:contentTypeVersion="20" ma:contentTypeDescription="Utwórz nowy dokument." ma:contentTypeScope="" ma:versionID="040d1f29b54382e089327e50e4739e0e">
  <xsd:schema xmlns:xsd="http://www.w3.org/2001/XMLSchema" xmlns:xs="http://www.w3.org/2001/XMLSchema" xmlns:p="http://schemas.microsoft.com/office/2006/metadata/properties" xmlns:ns2="17d41868-9246-4f94-bfc5-b6aff5dc8945" xmlns:ns3="09d3ac6d-4c68-4146-8a22-6a1634f97792" targetNamespace="http://schemas.microsoft.com/office/2006/metadata/properties" ma:root="true" ma:fieldsID="e63dd57e1ec1dd7bf077c6aede363aae" ns2:_="" ns3:_="">
    <xsd:import namespace="17d41868-9246-4f94-bfc5-b6aff5dc8945"/>
    <xsd:import namespace="09d3ac6d-4c68-4146-8a22-6a1634f9779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_Flow_SignoffStatus" minOccurs="0"/>
                <xsd:element ref="ns3:MediaLengthInSeconds"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d41868-9246-4f94-bfc5-b6aff5dc8945"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a8470880-a0fe-4d9e-a922-40844d988eaa}" ma:internalName="TaxCatchAll" ma:showField="CatchAllData" ma:web="17d41868-9246-4f94-bfc5-b6aff5dc89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9d3ac6d-4c68-4146-8a22-6a1634f9779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_Flow_SignoffStatus" ma:index="19" nillable="true" ma:displayName="Stan zatwierdzenia" ma:internalName="Stan_x0020_zatwierdzenia">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1cbb7558-5f2f-4ee1-914c-d1385f478f6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1B3FAF-B5A2-4E47-B542-00E3F115FCDB}">
  <ds:schemaRefs>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http://purl.org/dc/terms/"/>
    <ds:schemaRef ds:uri="http://purl.org/dc/elements/1.1/"/>
    <ds:schemaRef ds:uri="http://www.w3.org/XML/1998/namespace"/>
    <ds:schemaRef ds:uri="17d41868-9246-4f94-bfc5-b6aff5dc8945"/>
    <ds:schemaRef ds:uri="http://purl.org/dc/dcmitype/"/>
    <ds:schemaRef ds:uri="09d3ac6d-4c68-4146-8a22-6a1634f97792"/>
  </ds:schemaRefs>
</ds:datastoreItem>
</file>

<file path=customXml/itemProps2.xml><?xml version="1.0" encoding="utf-8"?>
<ds:datastoreItem xmlns:ds="http://schemas.openxmlformats.org/officeDocument/2006/customXml" ds:itemID="{3EC24B2D-4EF7-4336-B672-812231EE80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d41868-9246-4f94-bfc5-b6aff5dc8945"/>
    <ds:schemaRef ds:uri="09d3ac6d-4c68-4146-8a22-6a1634f977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37C456-A60C-42FD-AD43-C3724EAA66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825</Words>
  <Characters>4982</Characters>
  <Application>Microsoft Office Word</Application>
  <DocSecurity>0</DocSecurity>
  <Lines>76</Lines>
  <Paragraphs>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Zyśk</dc:creator>
  <cp:keywords/>
  <dc:description/>
  <cp:lastModifiedBy>Niwicka Martyna</cp:lastModifiedBy>
  <cp:revision>8</cp:revision>
  <dcterms:created xsi:type="dcterms:W3CDTF">2026-04-23T07:20:00Z</dcterms:created>
  <dcterms:modified xsi:type="dcterms:W3CDTF">2026-04-24T07:51:00Z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0x0101001B4E5ECC9A7621499F7FFC5F782CC234</vt:lpwstr>
  </property>
  <property fmtid="{D5CDD505-2E9C-101B-9397-08002B2CF9AE}" pid="3" name="MediaServiceImageTags">
    <vt:lpwstr/>
  </property>
  <property fmtid="{D5CDD505-2E9C-101B-9397-08002B2CF9AE}" pid="4" name="docLang">
    <vt:lpwstr>en</vt:lpwstr>
  </property>
</Properties>
</file>